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AEF" w:rsidRPr="00103AEF" w:rsidRDefault="000363DD" w:rsidP="00103AEF">
      <w:pPr>
        <w:spacing w:line="480" w:lineRule="auto"/>
        <w:ind w:firstLine="720"/>
        <w:jc w:val="center"/>
        <w:rPr>
          <w:rFonts w:ascii="Times New Roman" w:hAnsi="Times New Roman" w:cs="Times New Roman"/>
          <w:sz w:val="24"/>
          <w:szCs w:val="24"/>
        </w:rPr>
      </w:pPr>
      <w:r w:rsidRPr="00103AEF">
        <w:rPr>
          <w:rFonts w:ascii="Times New Roman" w:hAnsi="Times New Roman" w:cs="Times New Roman"/>
          <w:sz w:val="24"/>
          <w:szCs w:val="24"/>
        </w:rPr>
        <w:t>Name</w:t>
      </w:r>
    </w:p>
    <w:p w:rsidR="00103AEF" w:rsidRPr="00103AEF" w:rsidRDefault="000363DD" w:rsidP="00103AEF">
      <w:pPr>
        <w:spacing w:line="480" w:lineRule="auto"/>
        <w:ind w:firstLine="720"/>
        <w:jc w:val="center"/>
        <w:rPr>
          <w:rFonts w:ascii="Times New Roman" w:hAnsi="Times New Roman" w:cs="Times New Roman"/>
          <w:sz w:val="24"/>
          <w:szCs w:val="24"/>
        </w:rPr>
      </w:pPr>
      <w:r w:rsidRPr="00103AEF">
        <w:rPr>
          <w:rFonts w:ascii="Times New Roman" w:hAnsi="Times New Roman" w:cs="Times New Roman"/>
          <w:sz w:val="24"/>
          <w:szCs w:val="24"/>
        </w:rPr>
        <w:t>Institution Affiliation</w:t>
      </w:r>
    </w:p>
    <w:p w:rsidR="00103AEF" w:rsidRPr="00103AEF" w:rsidRDefault="000363DD" w:rsidP="00103AEF">
      <w:pPr>
        <w:spacing w:line="480" w:lineRule="auto"/>
        <w:ind w:firstLine="720"/>
        <w:jc w:val="center"/>
        <w:rPr>
          <w:rFonts w:ascii="Times New Roman" w:hAnsi="Times New Roman" w:cs="Times New Roman"/>
          <w:sz w:val="24"/>
          <w:szCs w:val="24"/>
        </w:rPr>
      </w:pPr>
      <w:r w:rsidRPr="00103AEF">
        <w:rPr>
          <w:rFonts w:ascii="Times New Roman" w:hAnsi="Times New Roman" w:cs="Times New Roman"/>
          <w:sz w:val="24"/>
          <w:szCs w:val="24"/>
        </w:rPr>
        <w:t>Author’s Note</w:t>
      </w:r>
    </w:p>
    <w:p w:rsidR="00103AEF" w:rsidRPr="00103AEF" w:rsidRDefault="000363DD" w:rsidP="00103AEF">
      <w:pPr>
        <w:spacing w:line="480" w:lineRule="auto"/>
        <w:ind w:firstLine="720"/>
        <w:jc w:val="center"/>
        <w:rPr>
          <w:rFonts w:ascii="Times New Roman" w:hAnsi="Times New Roman" w:cs="Times New Roman"/>
          <w:sz w:val="24"/>
          <w:szCs w:val="24"/>
        </w:rPr>
      </w:pPr>
      <w:r w:rsidRPr="00103AEF">
        <w:rPr>
          <w:rFonts w:ascii="Times New Roman" w:hAnsi="Times New Roman" w:cs="Times New Roman"/>
          <w:sz w:val="24"/>
          <w:szCs w:val="24"/>
        </w:rPr>
        <w:t>Class</w:t>
      </w:r>
    </w:p>
    <w:p w:rsidR="00103AEF" w:rsidRPr="00103AEF" w:rsidRDefault="000363DD" w:rsidP="00103AEF">
      <w:pPr>
        <w:spacing w:line="480" w:lineRule="auto"/>
        <w:ind w:firstLine="720"/>
        <w:jc w:val="center"/>
        <w:rPr>
          <w:rFonts w:ascii="Times New Roman" w:hAnsi="Times New Roman" w:cs="Times New Roman"/>
          <w:sz w:val="24"/>
          <w:szCs w:val="24"/>
        </w:rPr>
      </w:pPr>
      <w:r w:rsidRPr="00103AEF">
        <w:rPr>
          <w:rFonts w:ascii="Times New Roman" w:hAnsi="Times New Roman" w:cs="Times New Roman"/>
          <w:sz w:val="24"/>
          <w:szCs w:val="24"/>
        </w:rPr>
        <w:t>Professor</w:t>
      </w:r>
    </w:p>
    <w:p w:rsidR="00103AEF" w:rsidRDefault="000363DD" w:rsidP="00103AEF">
      <w:pPr>
        <w:spacing w:line="480" w:lineRule="auto"/>
        <w:ind w:firstLine="720"/>
        <w:jc w:val="center"/>
        <w:rPr>
          <w:rFonts w:ascii="Times New Roman" w:hAnsi="Times New Roman" w:cs="Times New Roman"/>
          <w:sz w:val="24"/>
          <w:szCs w:val="24"/>
        </w:rPr>
      </w:pPr>
      <w:r w:rsidRPr="00103AEF">
        <w:rPr>
          <w:rFonts w:ascii="Times New Roman" w:hAnsi="Times New Roman" w:cs="Times New Roman"/>
          <w:sz w:val="24"/>
          <w:szCs w:val="24"/>
        </w:rPr>
        <w:t>Date</w:t>
      </w: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ind w:firstLine="720"/>
        <w:rPr>
          <w:rFonts w:ascii="Times New Roman" w:hAnsi="Times New Roman" w:cs="Times New Roman"/>
          <w:sz w:val="24"/>
          <w:szCs w:val="24"/>
        </w:rPr>
      </w:pPr>
    </w:p>
    <w:p w:rsidR="00103AEF" w:rsidRDefault="00103AEF" w:rsidP="00103AEF">
      <w:pPr>
        <w:spacing w:line="480" w:lineRule="auto"/>
        <w:rPr>
          <w:rFonts w:ascii="Times New Roman" w:hAnsi="Times New Roman" w:cs="Times New Roman"/>
          <w:sz w:val="24"/>
          <w:szCs w:val="24"/>
        </w:rPr>
      </w:pPr>
    </w:p>
    <w:p w:rsidR="002A787C" w:rsidRDefault="000363DD" w:rsidP="00103AE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As a student at the secondary level of learning, I experienced creating the right study environment.</w:t>
      </w:r>
      <w:r w:rsidR="00917D43">
        <w:rPr>
          <w:rFonts w:ascii="Times New Roman" w:hAnsi="Times New Roman" w:cs="Times New Roman"/>
          <w:sz w:val="24"/>
          <w:szCs w:val="24"/>
        </w:rPr>
        <w:t xml:space="preserve"> To curb this problem, I involved the skill to ensure the physical and the social environment around me is safe for better reading. Through this, one will create a better study skill while at home and in school</w:t>
      </w:r>
      <w:r w:rsidR="005B0E93" w:rsidRPr="005B0E93">
        <w:t xml:space="preserve"> </w:t>
      </w:r>
      <w:r w:rsidR="005B0E93">
        <w:t>(</w:t>
      </w:r>
      <w:r w:rsidR="005B0E93">
        <w:rPr>
          <w:rFonts w:ascii="Times New Roman" w:hAnsi="Times New Roman" w:cs="Times New Roman"/>
          <w:sz w:val="24"/>
          <w:szCs w:val="24"/>
        </w:rPr>
        <w:t xml:space="preserve">TWEMLOW et al., </w:t>
      </w:r>
      <w:r w:rsidR="005B0E93" w:rsidRPr="005B0E93">
        <w:rPr>
          <w:rFonts w:ascii="Times New Roman" w:hAnsi="Times New Roman" w:cs="Times New Roman"/>
          <w:sz w:val="24"/>
          <w:szCs w:val="24"/>
        </w:rPr>
        <w:t>2017)</w:t>
      </w:r>
      <w:r w:rsidR="005B0E93">
        <w:rPr>
          <w:rFonts w:ascii="Times New Roman" w:hAnsi="Times New Roman" w:cs="Times New Roman"/>
          <w:sz w:val="24"/>
          <w:szCs w:val="24"/>
        </w:rPr>
        <w:t>.</w:t>
      </w:r>
      <w:r w:rsidR="00917D43">
        <w:rPr>
          <w:rFonts w:ascii="Times New Roman" w:hAnsi="Times New Roman" w:cs="Times New Roman"/>
          <w:sz w:val="24"/>
          <w:szCs w:val="24"/>
        </w:rPr>
        <w:t xml:space="preserve"> The physical and the social environment can be managed through; dedicating a specific space where one will use for reading. The room should be big enough to lay books and other reading equipment, remove the distractions around your like high volume in television which hinder with your concentration, it is good to inform your friends or family members about your reading schedule to avoid distractions,</w:t>
      </w:r>
      <w:r w:rsidR="008C013A">
        <w:rPr>
          <w:rFonts w:ascii="Times New Roman" w:hAnsi="Times New Roman" w:cs="Times New Roman"/>
          <w:sz w:val="24"/>
          <w:szCs w:val="24"/>
        </w:rPr>
        <w:t xml:space="preserve"> always ensure to keep your things like learning material organized. This can be through supporting them in one place where you can access them conveniently. Ensure you schedule your </w:t>
      </w:r>
      <w:r w:rsidR="00103AEF">
        <w:rPr>
          <w:rFonts w:ascii="Times New Roman" w:hAnsi="Times New Roman" w:cs="Times New Roman"/>
          <w:sz w:val="24"/>
          <w:szCs w:val="24"/>
        </w:rPr>
        <w:t>program to avoid collision of activities</w:t>
      </w:r>
      <w:r w:rsidR="005B0E93">
        <w:rPr>
          <w:rFonts w:ascii="Times New Roman" w:hAnsi="Times New Roman" w:cs="Times New Roman"/>
          <w:sz w:val="24"/>
          <w:szCs w:val="24"/>
        </w:rPr>
        <w:t xml:space="preserve"> </w:t>
      </w:r>
      <w:r w:rsidR="005B0E93" w:rsidRPr="005B0E93">
        <w:rPr>
          <w:rFonts w:ascii="Times New Roman" w:hAnsi="Times New Roman" w:cs="Times New Roman"/>
          <w:sz w:val="24"/>
          <w:szCs w:val="24"/>
        </w:rPr>
        <w:t>(TWEMLOW et al., 2017)</w:t>
      </w:r>
      <w:r w:rsidR="005B0E93">
        <w:rPr>
          <w:rFonts w:ascii="Times New Roman" w:hAnsi="Times New Roman" w:cs="Times New Roman"/>
          <w:sz w:val="24"/>
          <w:szCs w:val="24"/>
        </w:rPr>
        <w:t>.</w:t>
      </w: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8C598B" w:rsidRDefault="008C598B" w:rsidP="00103AEF">
      <w:pPr>
        <w:spacing w:line="480" w:lineRule="auto"/>
        <w:ind w:firstLine="720"/>
        <w:jc w:val="both"/>
        <w:rPr>
          <w:rFonts w:ascii="Times New Roman" w:hAnsi="Times New Roman" w:cs="Times New Roman"/>
          <w:sz w:val="24"/>
          <w:szCs w:val="24"/>
        </w:rPr>
      </w:pPr>
    </w:p>
    <w:p w:rsidR="00103AEF" w:rsidRPr="008F4FEF" w:rsidRDefault="000363DD" w:rsidP="008F4FEF">
      <w:pPr>
        <w:spacing w:line="480" w:lineRule="auto"/>
        <w:ind w:firstLine="720"/>
        <w:jc w:val="center"/>
        <w:rPr>
          <w:rFonts w:ascii="Times New Roman" w:hAnsi="Times New Roman" w:cs="Times New Roman"/>
          <w:b/>
          <w:sz w:val="24"/>
          <w:szCs w:val="24"/>
        </w:rPr>
      </w:pPr>
      <w:r w:rsidRPr="008F4FEF">
        <w:rPr>
          <w:rFonts w:ascii="Times New Roman" w:hAnsi="Times New Roman" w:cs="Times New Roman"/>
          <w:b/>
          <w:sz w:val="24"/>
          <w:szCs w:val="24"/>
        </w:rPr>
        <w:lastRenderedPageBreak/>
        <w:t>References</w:t>
      </w:r>
    </w:p>
    <w:p w:rsidR="00CA50CF" w:rsidRPr="00201C26" w:rsidRDefault="000363DD" w:rsidP="00963C87">
      <w:pPr>
        <w:spacing w:line="480" w:lineRule="auto"/>
        <w:ind w:left="1440" w:hanging="720"/>
        <w:jc w:val="both"/>
        <w:rPr>
          <w:rFonts w:ascii="Times New Roman" w:hAnsi="Times New Roman" w:cs="Times New Roman"/>
          <w:sz w:val="24"/>
          <w:szCs w:val="24"/>
        </w:rPr>
      </w:pPr>
      <w:bookmarkStart w:id="0" w:name="_GoBack"/>
      <w:r w:rsidRPr="00CA50CF">
        <w:rPr>
          <w:rFonts w:ascii="Times New Roman" w:hAnsi="Times New Roman" w:cs="Times New Roman"/>
          <w:sz w:val="24"/>
          <w:szCs w:val="24"/>
        </w:rPr>
        <w:t xml:space="preserve">TWEMLOW, S. W., FONAGY, P., CAMPBELL, C., &amp; SACCO, F. C. (2017). Creating a Peaceful School Learning Environment. </w:t>
      </w:r>
      <w:r w:rsidRPr="00CA50CF">
        <w:rPr>
          <w:rFonts w:ascii="Times New Roman" w:hAnsi="Times New Roman" w:cs="Times New Roman"/>
          <w:sz w:val="24"/>
          <w:szCs w:val="24"/>
        </w:rPr>
        <w:t>Handbook of Attachment-Based Interventions, 360.</w:t>
      </w:r>
      <w:bookmarkEnd w:id="0"/>
    </w:p>
    <w:sectPr w:rsidR="00CA50CF" w:rsidRPr="00201C26" w:rsidSect="008F4F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3DD" w:rsidRDefault="000363DD">
      <w:pPr>
        <w:spacing w:after="0" w:line="240" w:lineRule="auto"/>
      </w:pPr>
      <w:r>
        <w:separator/>
      </w:r>
    </w:p>
  </w:endnote>
  <w:endnote w:type="continuationSeparator" w:id="0">
    <w:p w:rsidR="000363DD" w:rsidRDefault="00036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3DD" w:rsidRDefault="000363DD">
      <w:pPr>
        <w:spacing w:after="0" w:line="240" w:lineRule="auto"/>
      </w:pPr>
      <w:r>
        <w:separator/>
      </w:r>
    </w:p>
  </w:footnote>
  <w:footnote w:type="continuationSeparator" w:id="0">
    <w:p w:rsidR="000363DD" w:rsidRDefault="00036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035749"/>
      <w:docPartObj>
        <w:docPartGallery w:val="Page Numbers (Top of Page)"/>
        <w:docPartUnique/>
      </w:docPartObj>
    </w:sdtPr>
    <w:sdtEndPr>
      <w:rPr>
        <w:noProof/>
      </w:rPr>
    </w:sdtEndPr>
    <w:sdtContent>
      <w:p w:rsidR="008F4FEF" w:rsidRDefault="000363DD">
        <w:pPr>
          <w:pStyle w:val="Header"/>
          <w:jc w:val="right"/>
        </w:pPr>
        <w:r>
          <w:fldChar w:fldCharType="begin"/>
        </w:r>
        <w:r>
          <w:instrText xml:space="preserve"> PAGE   \* MERGEFORMAT </w:instrText>
        </w:r>
        <w:r>
          <w:fldChar w:fldCharType="separate"/>
        </w:r>
        <w:r w:rsidR="00963C87">
          <w:rPr>
            <w:noProof/>
          </w:rPr>
          <w:t>2</w:t>
        </w:r>
        <w:r>
          <w:rPr>
            <w:noProof/>
          </w:rPr>
          <w:fldChar w:fldCharType="end"/>
        </w:r>
      </w:p>
    </w:sdtContent>
  </w:sdt>
  <w:p w:rsidR="008F4FEF" w:rsidRDefault="000363DD">
    <w:pPr>
      <w:pStyle w:val="Header"/>
    </w:pPr>
    <w:r w:rsidRPr="008F4FEF">
      <w:t xml:space="preserve">STUDY SKILLS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FEF" w:rsidRDefault="000363DD">
    <w:pPr>
      <w:pStyle w:val="Header"/>
    </w:pPr>
    <w:r>
      <w:t xml:space="preserve">STUDY SKILLS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C26"/>
    <w:rsid w:val="000363DD"/>
    <w:rsid w:val="00103AEF"/>
    <w:rsid w:val="00201C26"/>
    <w:rsid w:val="002A787C"/>
    <w:rsid w:val="002C09ED"/>
    <w:rsid w:val="005B0E93"/>
    <w:rsid w:val="008C013A"/>
    <w:rsid w:val="008C598B"/>
    <w:rsid w:val="008F4FEF"/>
    <w:rsid w:val="00917D43"/>
    <w:rsid w:val="00963C87"/>
    <w:rsid w:val="00AA5D6D"/>
    <w:rsid w:val="00CA50CF"/>
    <w:rsid w:val="00F8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680AF5-9374-4F47-8F29-EE704E7D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AEF"/>
  </w:style>
  <w:style w:type="paragraph" w:styleId="Footer">
    <w:name w:val="footer"/>
    <w:basedOn w:val="Normal"/>
    <w:link w:val="FooterChar"/>
    <w:uiPriority w:val="99"/>
    <w:unhideWhenUsed/>
    <w:rsid w:val="00103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64</cp:revision>
  <dcterms:created xsi:type="dcterms:W3CDTF">2020-11-18T18:46:00Z</dcterms:created>
  <dcterms:modified xsi:type="dcterms:W3CDTF">2020-11-18T19:30:00Z</dcterms:modified>
</cp:coreProperties>
</file>